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7CA" w:rsidRPr="00C947CA" w:rsidRDefault="00C947CA" w:rsidP="00C947CA">
      <w:pPr>
        <w:rPr>
          <w:i/>
          <w:iCs/>
        </w:rPr>
      </w:pPr>
      <w:bookmarkStart w:id="0" w:name="_GoBack"/>
      <w:bookmarkEnd w:id="0"/>
      <w:r w:rsidRPr="00C947CA">
        <w:rPr>
          <w:i/>
          <w:iCs/>
        </w:rPr>
        <w:t>Bemutatkozás</w:t>
      </w:r>
    </w:p>
    <w:p w:rsidR="00C947CA" w:rsidRDefault="00C947CA" w:rsidP="00C947CA"/>
    <w:p w:rsidR="00C947CA" w:rsidRPr="00C947CA" w:rsidRDefault="00C947CA" w:rsidP="00C947CA">
      <w:pPr>
        <w:spacing w:after="120" w:line="276" w:lineRule="auto"/>
      </w:pPr>
      <w:r w:rsidRPr="00C947CA">
        <w:t xml:space="preserve">A SsakoolHypers a Kolossa Stúdió Kft. K+F divíziója és egyben egy olyan újgenerációs építészeti és belsőépítészeti márka, amely egyszerre gyökerezik a mérnöki precizitásban és a művészi szabadságban. </w:t>
      </w:r>
    </w:p>
    <w:p w:rsidR="00C947CA" w:rsidRPr="00C947CA" w:rsidRDefault="00C947CA" w:rsidP="00C947CA">
      <w:pPr>
        <w:spacing w:after="120" w:line="276" w:lineRule="auto"/>
      </w:pPr>
      <w:r w:rsidRPr="00C947CA">
        <w:t xml:space="preserve">Hiszünk abban, hogy a tér nem csupán fizikai valóság, hanem élmény, üzenet és gondoskodás — valami, ami formálja az életminőséget. </w:t>
      </w:r>
    </w:p>
    <w:p w:rsidR="00C947CA" w:rsidRPr="00C947CA" w:rsidRDefault="00C947CA" w:rsidP="00C947CA">
      <w:pPr>
        <w:spacing w:after="120" w:line="276" w:lineRule="auto"/>
      </w:pPr>
      <w:r w:rsidRPr="00C947CA">
        <w:t xml:space="preserve">Küldetésünk, hogy - a negyedik ipari forradalom technológiai lehetőségeinek segítségével- újradefiniáljuk az épített környezetet. </w:t>
      </w:r>
    </w:p>
    <w:p w:rsidR="00C947CA" w:rsidRPr="00C947CA" w:rsidRDefault="00C947CA" w:rsidP="00C947CA">
      <w:pPr>
        <w:spacing w:after="120" w:line="276" w:lineRule="auto"/>
      </w:pPr>
      <w:r w:rsidRPr="00C947CA">
        <w:t>Olyan tereket hozunk létre, amelyek nemcsak megfelelnek a modernkori elvárásoknak, hanem túl is mutatnak azokon: inspirálnak, ösztönöznek és együtt lélegeznek lakóikkal.</w:t>
      </w:r>
    </w:p>
    <w:p w:rsidR="00C947CA" w:rsidRPr="00C947CA" w:rsidRDefault="00C947CA" w:rsidP="00C947CA">
      <w:pPr>
        <w:spacing w:after="120" w:line="276" w:lineRule="auto"/>
      </w:pPr>
      <w:r w:rsidRPr="00C947CA">
        <w:t>A SsakoolHypers két nagy irány mentén bontakozik ki:</w:t>
      </w:r>
    </w:p>
    <w:p w:rsidR="00C947CA" w:rsidRPr="00C947CA" w:rsidRDefault="00C947CA" w:rsidP="00C947CA">
      <w:pPr>
        <w:spacing w:after="120" w:line="276" w:lineRule="auto"/>
      </w:pPr>
      <w:r w:rsidRPr="00C947CA">
        <w:t>- a Nivicor™ a személyre szabott, intelligens és fenntartható épületrendszerek platformja;</w:t>
      </w:r>
    </w:p>
    <w:p w:rsidR="00C947CA" w:rsidRDefault="00C947CA" w:rsidP="00C947CA">
      <w:pPr>
        <w:spacing w:after="120" w:line="276" w:lineRule="auto"/>
      </w:pPr>
      <w:r w:rsidRPr="00C947CA">
        <w:t xml:space="preserve">- a </w:t>
      </w:r>
      <w:proofErr w:type="spellStart"/>
      <w:r w:rsidRPr="00C947CA">
        <w:t>HomeArt</w:t>
      </w:r>
      <w:proofErr w:type="spellEnd"/>
      <w:r w:rsidRPr="00C947CA">
        <w:t>™ pedig a térben megjelenő művészi gondolat, a dizájn és az építészet határán születő különleges tárgyak és elemek gyűjteménye.</w:t>
      </w:r>
    </w:p>
    <w:p w:rsidR="00C947CA" w:rsidRDefault="00C947CA" w:rsidP="00C947CA">
      <w:pPr>
        <w:spacing w:after="120" w:line="276" w:lineRule="auto"/>
      </w:pPr>
    </w:p>
    <w:p w:rsidR="00C947CA" w:rsidRPr="00C947CA" w:rsidRDefault="00C947CA" w:rsidP="00C947CA">
      <w:pPr>
        <w:spacing w:after="120" w:line="276" w:lineRule="auto"/>
        <w:rPr>
          <w:i/>
          <w:iCs/>
        </w:rPr>
      </w:pPr>
      <w:r w:rsidRPr="00C947CA">
        <w:rPr>
          <w:i/>
          <w:iCs/>
        </w:rPr>
        <w:t>Rövid történet</w:t>
      </w:r>
    </w:p>
    <w:p w:rsidR="00C947CA" w:rsidRPr="00C947CA" w:rsidRDefault="00C947CA" w:rsidP="00C947CA">
      <w:pPr>
        <w:spacing w:after="120" w:line="276" w:lineRule="auto"/>
      </w:pPr>
      <w:r w:rsidRPr="00C947CA">
        <w:t xml:space="preserve">A SsakoolHypers a Kolossa Stúdió több mint 25 éves építészeti, technológiai és kutatás-fejlesztési tapasztalatára épül, amelyet </w:t>
      </w:r>
      <w:proofErr w:type="gramStart"/>
      <w:r w:rsidRPr="00C947CA">
        <w:t>a</w:t>
      </w:r>
      <w:proofErr w:type="gramEnd"/>
      <w:r w:rsidRPr="00C947CA">
        <w:t xml:space="preserve"> </w:t>
      </w:r>
      <w:proofErr w:type="spellStart"/>
      <w:r w:rsidRPr="00C947CA">
        <w:t>a</w:t>
      </w:r>
      <w:proofErr w:type="spellEnd"/>
      <w:r w:rsidRPr="00C947CA">
        <w:t xml:space="preserve"> Dr. Kolossa József által vezetett folyamatos innováció formált egységes szemléletté.</w:t>
      </w:r>
    </w:p>
    <w:p w:rsidR="00C947CA" w:rsidRPr="00C947CA" w:rsidRDefault="00C947CA" w:rsidP="00C947CA">
      <w:pPr>
        <w:spacing w:after="120" w:line="276" w:lineRule="auto"/>
      </w:pPr>
      <w:r w:rsidRPr="00C947CA">
        <w:t xml:space="preserve">2001 óta a műhely számos díjnyertes épületet és kutatási installációt hozott létre, és több mint 15 hazai és nemzetközi szakmai elismerést kapott, köztük a Pro </w:t>
      </w:r>
      <w:proofErr w:type="spellStart"/>
      <w:r w:rsidRPr="00C947CA">
        <w:t>Architectura</w:t>
      </w:r>
      <w:proofErr w:type="spellEnd"/>
      <w:r w:rsidRPr="00C947CA">
        <w:t xml:space="preserve"> díjat, a Budapest Építészeti Nívódíjat és a </w:t>
      </w:r>
      <w:proofErr w:type="spellStart"/>
      <w:r w:rsidRPr="00C947CA">
        <w:t>HungEXPO</w:t>
      </w:r>
      <w:proofErr w:type="spellEnd"/>
      <w:r w:rsidRPr="00C947CA">
        <w:t xml:space="preserve"> </w:t>
      </w:r>
      <w:proofErr w:type="spellStart"/>
      <w:r w:rsidRPr="00C947CA">
        <w:t>Construma</w:t>
      </w:r>
      <w:proofErr w:type="spellEnd"/>
      <w:r w:rsidRPr="00C947CA">
        <w:t xml:space="preserve"> Nagystand – 1. díjat.</w:t>
      </w:r>
    </w:p>
    <w:p w:rsidR="00C947CA" w:rsidRPr="00C947CA" w:rsidRDefault="00C947CA" w:rsidP="00C947CA">
      <w:pPr>
        <w:spacing w:after="120" w:line="276" w:lineRule="auto"/>
      </w:pPr>
      <w:r w:rsidRPr="00C947CA">
        <w:t xml:space="preserve">A SsakoolHypers tevékenysége a településtervezéstől az építészeti tervezésen át az intelligens belsőépítészeti rendszerekig terjed, amelyet több mint 10 nemzetközi előadás és 15 szakmai publikáció kísér olyan eseményeken és fórumokon, mint a PLANET Summit, a </w:t>
      </w:r>
      <w:proofErr w:type="spellStart"/>
      <w:r w:rsidRPr="00C947CA">
        <w:t>Green</w:t>
      </w:r>
      <w:proofErr w:type="spellEnd"/>
      <w:r w:rsidRPr="00C947CA">
        <w:t xml:space="preserve"> </w:t>
      </w:r>
      <w:proofErr w:type="spellStart"/>
      <w:r w:rsidRPr="00C947CA">
        <w:t>Future</w:t>
      </w:r>
      <w:proofErr w:type="spellEnd"/>
      <w:r w:rsidRPr="00C947CA">
        <w:t xml:space="preserve"> </w:t>
      </w:r>
      <w:proofErr w:type="spellStart"/>
      <w:r w:rsidRPr="00C947CA">
        <w:t>Conference</w:t>
      </w:r>
      <w:proofErr w:type="spellEnd"/>
      <w:r w:rsidRPr="00C947CA">
        <w:t xml:space="preserve"> vagy a </w:t>
      </w:r>
      <w:proofErr w:type="spellStart"/>
      <w:r w:rsidRPr="00C947CA">
        <w:t>Places</w:t>
      </w:r>
      <w:proofErr w:type="spellEnd"/>
      <w:r w:rsidRPr="00C947CA">
        <w:t xml:space="preserve"> and Technologies.</w:t>
      </w:r>
    </w:p>
    <w:p w:rsidR="00C947CA" w:rsidRPr="00C947CA" w:rsidRDefault="00C947CA" w:rsidP="00C947CA">
      <w:pPr>
        <w:spacing w:after="120" w:line="276" w:lineRule="auto"/>
      </w:pPr>
      <w:r w:rsidRPr="00C947CA">
        <w:t>A kutatás-fejlesztési háttér és több szabadalom — köztük az Energywall™ és a DragonSkin™ rendszerek — alakították ki azt az innovációs platformot, amelyből a SsakoolHypers kutatás-fejlesztési és gyártási divízió létrejött.</w:t>
      </w:r>
    </w:p>
    <w:p w:rsidR="00C947CA" w:rsidRDefault="00C947CA" w:rsidP="00C947CA">
      <w:pPr>
        <w:spacing w:after="120" w:line="276" w:lineRule="auto"/>
      </w:pPr>
      <w:r w:rsidRPr="00C947CA">
        <w:t>A SsakoolHypers ma is ezt az innovációs örökséget viszi tovább, hogy létrehozza a Negyedik Ipari Forradalom építészetét.</w:t>
      </w:r>
    </w:p>
    <w:p w:rsidR="00C947CA" w:rsidRDefault="00C947CA" w:rsidP="00C947CA">
      <w:pPr>
        <w:spacing w:after="120" w:line="276" w:lineRule="auto"/>
      </w:pPr>
    </w:p>
    <w:p w:rsidR="00C947CA" w:rsidRPr="00C947CA" w:rsidRDefault="00C947CA" w:rsidP="00C947CA">
      <w:pPr>
        <w:spacing w:after="120" w:line="276" w:lineRule="auto"/>
        <w:rPr>
          <w:i/>
          <w:iCs/>
        </w:rPr>
      </w:pPr>
      <w:r w:rsidRPr="00C947CA">
        <w:rPr>
          <w:i/>
          <w:iCs/>
        </w:rPr>
        <w:lastRenderedPageBreak/>
        <w:t>Díjak</w:t>
      </w:r>
    </w:p>
    <w:p w:rsidR="00C947CA" w:rsidRPr="00C947CA" w:rsidRDefault="00C947CA" w:rsidP="00C947CA">
      <w:pPr>
        <w:spacing w:after="120" w:line="276" w:lineRule="auto"/>
      </w:pPr>
      <w:r w:rsidRPr="00C947CA">
        <w:t>Az évek során a Kolossa Stúdió és a SsakoolHypers munkáját több mint 15 hazai és nemzetközi díj ismerte el, amelyek egyaránt méltatják az építészeti minőséget és az innovációs törekvéseket.</w:t>
      </w:r>
    </w:p>
    <w:p w:rsidR="00C947CA" w:rsidRPr="00C947CA" w:rsidRDefault="00C947CA" w:rsidP="00C947CA">
      <w:pPr>
        <w:spacing w:after="120" w:line="276" w:lineRule="auto"/>
      </w:pPr>
      <w:r w:rsidRPr="00C947CA">
        <w:t xml:space="preserve">A kiemelt elismerések között szerepel a Pro </w:t>
      </w:r>
      <w:proofErr w:type="spellStart"/>
      <w:r w:rsidRPr="00C947CA">
        <w:t>Architectura</w:t>
      </w:r>
      <w:proofErr w:type="spellEnd"/>
      <w:r w:rsidRPr="00C947CA">
        <w:t xml:space="preserve"> díj, a Budapest Építészeti Nívódíj, a Média Építészeti Díja, valamint a </w:t>
      </w:r>
      <w:proofErr w:type="spellStart"/>
      <w:r w:rsidRPr="00C947CA">
        <w:t>HungEXPO</w:t>
      </w:r>
      <w:proofErr w:type="spellEnd"/>
      <w:r w:rsidRPr="00C947CA">
        <w:t xml:space="preserve"> </w:t>
      </w:r>
      <w:proofErr w:type="spellStart"/>
      <w:r w:rsidRPr="00C947CA">
        <w:t>Construma</w:t>
      </w:r>
      <w:proofErr w:type="spellEnd"/>
      <w:r w:rsidRPr="00C947CA">
        <w:t xml:space="preserve"> Nagystand – 1. díj.</w:t>
      </w:r>
    </w:p>
    <w:p w:rsidR="00C947CA" w:rsidRPr="00C947CA" w:rsidRDefault="00C947CA" w:rsidP="00C947CA">
      <w:pPr>
        <w:spacing w:after="120" w:line="276" w:lineRule="auto"/>
      </w:pPr>
      <w:r w:rsidRPr="00C947CA">
        <w:t>Ezek a díjak a minőség iránti következetes elköteleződést tükrözik — az előremutató tervezéstől és a kutatásvezérelt kísérletezéstől kezdve a felelős, emberközpontú építészetig.</w:t>
      </w:r>
    </w:p>
    <w:p w:rsidR="00C947CA" w:rsidRPr="00C947CA" w:rsidRDefault="00C947CA" w:rsidP="00C947CA">
      <w:pPr>
        <w:spacing w:after="120" w:line="276" w:lineRule="auto"/>
      </w:pPr>
      <w:r w:rsidRPr="00C947CA">
        <w:t>A szakmai elismeréseken túl a műhely nagyra értékeli az oktatási és közösségi bizalmat is: a BME-n többszörös Az év konzulense díjjal jutalmazták, valamint elismerésben részesült a Miniszterelnökség részéről is.</w:t>
      </w:r>
    </w:p>
    <w:p w:rsidR="00C947CA" w:rsidRDefault="00C947CA" w:rsidP="00C947CA">
      <w:pPr>
        <w:spacing w:after="120" w:line="276" w:lineRule="auto"/>
      </w:pPr>
      <w:r w:rsidRPr="00C947CA">
        <w:t>Minden díj megerősít egy alapvető szemléletet: hogy a kreativitás, a precizitás és az integritás számítanak az építészeti siker valódi mércéinek.</w:t>
      </w:r>
    </w:p>
    <w:p w:rsidR="00C947CA" w:rsidRDefault="00C947CA" w:rsidP="00C947CA">
      <w:pPr>
        <w:spacing w:after="120" w:line="276" w:lineRule="auto"/>
      </w:pPr>
    </w:p>
    <w:p w:rsidR="00C947CA" w:rsidRPr="00C947CA" w:rsidRDefault="00C947CA" w:rsidP="00C947CA">
      <w:pPr>
        <w:spacing w:after="120" w:line="276" w:lineRule="auto"/>
        <w:rPr>
          <w:i/>
          <w:iCs/>
        </w:rPr>
      </w:pPr>
      <w:r w:rsidRPr="00C947CA">
        <w:rPr>
          <w:i/>
          <w:iCs/>
        </w:rPr>
        <w:t>A Nivicor002 pavilon / adatok</w:t>
      </w:r>
    </w:p>
    <w:p w:rsidR="00C947CA" w:rsidRDefault="00C947CA" w:rsidP="00C947CA">
      <w:pPr>
        <w:tabs>
          <w:tab w:val="left" w:pos="2552"/>
        </w:tabs>
        <w:spacing w:after="120" w:line="276" w:lineRule="auto"/>
      </w:pPr>
      <w:r>
        <w:t>tervezett funkció:</w:t>
      </w:r>
      <w:r>
        <w:tab/>
        <w:t>információs pont</w:t>
      </w:r>
    </w:p>
    <w:p w:rsidR="00C947CA" w:rsidRDefault="00C947CA" w:rsidP="00C947CA">
      <w:pPr>
        <w:tabs>
          <w:tab w:val="left" w:pos="2552"/>
        </w:tabs>
        <w:spacing w:after="120" w:line="276" w:lineRule="auto"/>
      </w:pPr>
      <w:r>
        <w:t xml:space="preserve">hasznos alapterület: </w:t>
      </w:r>
      <w:r>
        <w:tab/>
        <w:t>12 m2 + terasz</w:t>
      </w:r>
    </w:p>
    <w:p w:rsidR="00C947CA" w:rsidRDefault="00C947CA" w:rsidP="00C947CA">
      <w:pPr>
        <w:tabs>
          <w:tab w:val="left" w:pos="2552"/>
        </w:tabs>
        <w:spacing w:after="120" w:line="276" w:lineRule="auto"/>
      </w:pPr>
      <w:r>
        <w:t>teljes területigény:</w:t>
      </w:r>
      <w:r>
        <w:tab/>
        <w:t>11m x 5 m</w:t>
      </w:r>
    </w:p>
    <w:p w:rsidR="00C947CA" w:rsidRDefault="00C947CA" w:rsidP="00C947CA">
      <w:pPr>
        <w:tabs>
          <w:tab w:val="left" w:pos="2552"/>
        </w:tabs>
        <w:spacing w:after="120" w:line="276" w:lineRule="auto"/>
      </w:pPr>
      <w:r>
        <w:t>közműigény:</w:t>
      </w:r>
      <w:r>
        <w:tab/>
        <w:t>220V elektromos áram</w:t>
      </w:r>
    </w:p>
    <w:p w:rsidR="00C947CA" w:rsidRDefault="00C947CA" w:rsidP="00C947CA">
      <w:pPr>
        <w:tabs>
          <w:tab w:val="left" w:pos="2552"/>
        </w:tabs>
        <w:spacing w:after="120" w:line="276" w:lineRule="auto"/>
      </w:pPr>
      <w:r>
        <w:t>alapozás:</w:t>
      </w:r>
      <w:r>
        <w:tab/>
        <w:t>talajcsavarok, vagy ásott pontalapok (6db)</w:t>
      </w:r>
    </w:p>
    <w:p w:rsidR="00C947CA" w:rsidRDefault="00C947CA" w:rsidP="00C947CA">
      <w:pPr>
        <w:tabs>
          <w:tab w:val="left" w:pos="2552"/>
        </w:tabs>
        <w:spacing w:after="120" w:line="276" w:lineRule="auto"/>
      </w:pPr>
      <w:r>
        <w:t xml:space="preserve">tartószerkezet: </w:t>
      </w:r>
      <w:r>
        <w:tab/>
        <w:t>acél vázszerkezet;</w:t>
      </w:r>
    </w:p>
    <w:p w:rsidR="00C947CA" w:rsidRDefault="00C947CA" w:rsidP="00C947CA">
      <w:pPr>
        <w:tabs>
          <w:tab w:val="left" w:pos="2552"/>
        </w:tabs>
        <w:spacing w:after="120" w:line="276" w:lineRule="auto"/>
        <w:ind w:left="2260" w:hanging="2260"/>
      </w:pPr>
      <w:r>
        <w:t xml:space="preserve">külső burkolat: </w:t>
      </w:r>
      <w:r>
        <w:tab/>
      </w:r>
      <w:r>
        <w:tab/>
        <w:t xml:space="preserve">EPS alapú karosszéria, időjárás- és környezeti </w:t>
      </w:r>
      <w:proofErr w:type="spellStart"/>
      <w:r>
        <w:t>hatástálló</w:t>
      </w:r>
      <w:proofErr w:type="spellEnd"/>
      <w:r>
        <w:t xml:space="preserve"> speciális </w:t>
      </w:r>
      <w:r>
        <w:tab/>
      </w:r>
      <w:proofErr w:type="spellStart"/>
      <w:r>
        <w:t>Dragonskin</w:t>
      </w:r>
      <w:proofErr w:type="spellEnd"/>
      <w:r>
        <w:t xml:space="preserve"> bevonattal;</w:t>
      </w:r>
    </w:p>
    <w:p w:rsidR="00C947CA" w:rsidRDefault="00C947CA" w:rsidP="00C947CA">
      <w:pPr>
        <w:tabs>
          <w:tab w:val="left" w:pos="2552"/>
        </w:tabs>
        <w:spacing w:after="120" w:line="276" w:lineRule="auto"/>
        <w:ind w:left="2260" w:hanging="2260"/>
      </w:pPr>
      <w:r>
        <w:t>nyílásszárók:</w:t>
      </w:r>
      <w:r>
        <w:tab/>
      </w:r>
      <w:r>
        <w:tab/>
        <w:t xml:space="preserve">hőszigetelt, biztonsági üvegezett műanyag </w:t>
      </w:r>
    </w:p>
    <w:p w:rsidR="00C947CA" w:rsidRDefault="00C947CA" w:rsidP="00C947CA">
      <w:pPr>
        <w:tabs>
          <w:tab w:val="left" w:pos="2552"/>
        </w:tabs>
        <w:spacing w:after="120" w:line="276" w:lineRule="auto"/>
        <w:ind w:left="2552" w:hanging="2552"/>
      </w:pPr>
      <w:r>
        <w:t>telepítési helyszín:</w:t>
      </w:r>
      <w:r>
        <w:tab/>
        <w:t>A pavilont Délegyházán az új futókörre szervezve, a Szent István parkban szeretnénk telepíteni.</w:t>
      </w:r>
    </w:p>
    <w:p w:rsidR="00C947CA" w:rsidRDefault="00C947CA" w:rsidP="00C947CA">
      <w:pPr>
        <w:tabs>
          <w:tab w:val="left" w:pos="2552"/>
        </w:tabs>
        <w:spacing w:after="120" w:line="276" w:lineRule="auto"/>
        <w:ind w:left="2260" w:hanging="2260"/>
      </w:pPr>
      <w:r>
        <w:t>tervezett telepítési idő:</w:t>
      </w:r>
      <w:r>
        <w:tab/>
      </w:r>
      <w:r>
        <w:tab/>
        <w:t>alapozás + 4 nap</w:t>
      </w:r>
    </w:p>
    <w:p w:rsidR="00C947CA" w:rsidRDefault="00C947CA" w:rsidP="00C947CA">
      <w:pPr>
        <w:spacing w:after="120" w:line="276" w:lineRule="auto"/>
      </w:pPr>
    </w:p>
    <w:p w:rsidR="00C947CA" w:rsidRPr="00C947CA" w:rsidRDefault="00C947CA" w:rsidP="00C947CA">
      <w:pPr>
        <w:spacing w:after="120" w:line="276" w:lineRule="auto"/>
      </w:pPr>
    </w:p>
    <w:p w:rsidR="00841259" w:rsidRDefault="00841259" w:rsidP="00C947CA">
      <w:pPr>
        <w:spacing w:after="120" w:line="276" w:lineRule="auto"/>
      </w:pPr>
    </w:p>
    <w:sectPr w:rsidR="00841259" w:rsidSect="006A1C2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CA"/>
    <w:rsid w:val="00841259"/>
    <w:rsid w:val="00B71DF4"/>
    <w:rsid w:val="00C947CA"/>
    <w:rsid w:val="00FE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F83D4-72D2-724B-A7D3-F00B195C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3119</Characters>
  <Application>Microsoft Office Word</Application>
  <DocSecurity>4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József Kolossa</dc:creator>
  <cp:keywords/>
  <dc:description/>
  <cp:lastModifiedBy>Jakab István</cp:lastModifiedBy>
  <cp:revision>2</cp:revision>
  <dcterms:created xsi:type="dcterms:W3CDTF">2026-05-18T10:48:00Z</dcterms:created>
  <dcterms:modified xsi:type="dcterms:W3CDTF">2026-05-18T10:48:00Z</dcterms:modified>
</cp:coreProperties>
</file>